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4F41" w14:textId="77777777" w:rsidR="00AE53F2" w:rsidRDefault="00AE53F2" w:rsidP="005F2FF9">
      <w:pPr>
        <w:pStyle w:val="Heading1"/>
      </w:pPr>
      <w:r>
        <w:t>Variance Request Statement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0"/>
        <w:gridCol w:w="6840"/>
      </w:tblGrid>
      <w:tr w:rsidR="00AE53F2" w:rsidRPr="00BB1D01" w14:paraId="2B714F44" w14:textId="77777777" w:rsidTr="00D01A7F">
        <w:trPr>
          <w:tblHeader/>
        </w:trPr>
        <w:tc>
          <w:tcPr>
            <w:tcW w:w="3960" w:type="dxa"/>
          </w:tcPr>
          <w:p w14:paraId="2B714F42" w14:textId="77777777" w:rsidR="00AE53F2" w:rsidRPr="006362F6" w:rsidRDefault="00AE53F2" w:rsidP="00062B5A">
            <w:pPr>
              <w:rPr>
                <w:i/>
              </w:rPr>
            </w:pPr>
            <w:r w:rsidRPr="006362F6">
              <w:rPr>
                <w:i/>
              </w:rPr>
              <w:t>Describe any proposed variance associated with the development.</w:t>
            </w:r>
            <w:r w:rsidR="00636218">
              <w:rPr>
                <w:i/>
              </w:rPr>
              <w:t xml:space="preserve"> Identify whether it is Type II or Type III.</w:t>
            </w:r>
          </w:p>
        </w:tc>
        <w:tc>
          <w:tcPr>
            <w:tcW w:w="6840" w:type="dxa"/>
          </w:tcPr>
          <w:p w14:paraId="2B714F43" w14:textId="77777777" w:rsidR="00AE53F2" w:rsidRPr="00093CAA" w:rsidRDefault="00093CAA" w:rsidP="00062B5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e proposal does/does not include a request for variance. [ If yes, explain]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The proposal does/does not include a request for variance. [ If yes, explain]</w:t>
            </w:r>
            <w:r>
              <w:rPr>
                <w:b/>
              </w:rPr>
              <w:fldChar w:fldCharType="end"/>
            </w:r>
          </w:p>
        </w:tc>
      </w:tr>
      <w:tr w:rsidR="00180E4C" w:rsidRPr="00BB1D01" w14:paraId="2B714F47" w14:textId="77777777" w:rsidTr="003A1325">
        <w:tc>
          <w:tcPr>
            <w:tcW w:w="3960" w:type="dxa"/>
          </w:tcPr>
          <w:p w14:paraId="2B714F45" w14:textId="77777777" w:rsidR="00180E4C" w:rsidRPr="00180E4C" w:rsidRDefault="00180E4C" w:rsidP="007255DD">
            <w:pPr>
              <w:rPr>
                <w:i/>
              </w:rPr>
            </w:pPr>
            <w:r w:rsidRPr="00180E4C">
              <w:rPr>
                <w:i/>
              </w:rPr>
              <w:t>Degree of proposed variance(s)</w:t>
            </w:r>
            <w:r w:rsidR="005703AB">
              <w:rPr>
                <w:i/>
              </w:rPr>
              <w:t xml:space="preserve"> to </w:t>
            </w:r>
            <w:r w:rsidR="007255DD">
              <w:rPr>
                <w:i/>
              </w:rPr>
              <w:t>quantitative</w:t>
            </w:r>
            <w:r w:rsidR="005703AB">
              <w:rPr>
                <w:i/>
              </w:rPr>
              <w:t xml:space="preserve"> standard(s)</w:t>
            </w:r>
            <w:r w:rsidRPr="00180E4C">
              <w:rPr>
                <w:i/>
              </w:rPr>
              <w:t>, if any.</w:t>
            </w:r>
          </w:p>
        </w:tc>
        <w:tc>
          <w:tcPr>
            <w:tcW w:w="6840" w:type="dxa"/>
          </w:tcPr>
          <w:p w14:paraId="2B714F46" w14:textId="77777777" w:rsidR="00180E4C" w:rsidRPr="00BB1D01" w:rsidRDefault="00093CAA" w:rsidP="00093CAA">
            <w:r>
              <w:fldChar w:fldCharType="begin">
                <w:ffData>
                  <w:name w:val=""/>
                  <w:enabled/>
                  <w:calcOnExit w:val="0"/>
                  <w:textInput>
                    <w:default w:val="The proposed variance is to increase/redu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The proposed variance is to increase/reduce</w:t>
            </w:r>
            <w:r>
              <w:fldChar w:fldCharType="end"/>
            </w:r>
            <w:r w:rsidR="002D106E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e [Specify Title and Section Reference of Standard to be Varied]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the [Specify Title and Section Reference of Standard to be Varied]</w:t>
            </w:r>
            <w:r>
              <w:rPr>
                <w:b/>
              </w:rPr>
              <w:fldChar w:fldCharType="end"/>
            </w:r>
            <w:r w:rsidR="002D106E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y [Specify Percentage Increase or Reduction]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by [Specify Percentage Increase or Reduction]</w:t>
            </w:r>
            <w:r>
              <w:rPr>
                <w:b/>
              </w:rPr>
              <w:fldChar w:fldCharType="end"/>
            </w:r>
            <w:r w:rsidR="002D106E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om the standard  [Specify STANDARD amount/quantity/measurement]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from the standard  [Specify STANDARD amount/quantity/measurement]</w:t>
            </w:r>
            <w:r>
              <w:rPr>
                <w:b/>
              </w:rPr>
              <w:fldChar w:fldCharType="end"/>
            </w:r>
            <w:r w:rsidR="002D106E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 a proposed [Specify PROPOSED amount/quantity/measurement]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to a proposed [Specify PROPOSED amount/quantity/measurement]</w:t>
            </w:r>
            <w:r>
              <w:rPr>
                <w:b/>
              </w:rPr>
              <w:fldChar w:fldCharType="end"/>
            </w:r>
          </w:p>
        </w:tc>
      </w:tr>
    </w:tbl>
    <w:p w14:paraId="2B714F48" w14:textId="77777777" w:rsidR="00AE53F2" w:rsidRPr="00AE53F2" w:rsidRDefault="00AE53F2" w:rsidP="00AE53F2"/>
    <w:p w14:paraId="2B714F49" w14:textId="77777777" w:rsidR="00BB1D01" w:rsidRPr="00BB1D01" w:rsidRDefault="00BB1D01" w:rsidP="005F2FF9">
      <w:pPr>
        <w:pStyle w:val="Heading1"/>
      </w:pPr>
      <w:r w:rsidRPr="00BB1D01">
        <w:t>10.1502 – Exceptions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B1D01" w:rsidRPr="00BB1D01" w14:paraId="2B714F4D" w14:textId="77777777" w:rsidTr="00062B5A">
        <w:trPr>
          <w:tblHeader/>
        </w:trPr>
        <w:tc>
          <w:tcPr>
            <w:tcW w:w="3240" w:type="dxa"/>
          </w:tcPr>
          <w:p w14:paraId="2B714F4A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B714F4B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N/A</w:t>
            </w:r>
          </w:p>
        </w:tc>
        <w:tc>
          <w:tcPr>
            <w:tcW w:w="6840" w:type="dxa"/>
          </w:tcPr>
          <w:p w14:paraId="2B714F4C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Findings</w:t>
            </w:r>
          </w:p>
        </w:tc>
      </w:tr>
      <w:tr w:rsidR="00BB1D01" w:rsidRPr="00BB1D01" w14:paraId="2B714F51" w14:textId="77777777" w:rsidTr="00062B5A">
        <w:tc>
          <w:tcPr>
            <w:tcW w:w="3240" w:type="dxa"/>
          </w:tcPr>
          <w:p w14:paraId="2B714F4E" w14:textId="77777777" w:rsidR="00BB1D01" w:rsidRPr="00BB1D01" w:rsidRDefault="00BB1D01" w:rsidP="001E61E1">
            <w:r w:rsidRPr="00BB1D01">
              <w:t xml:space="preserve">10.1502 – </w:t>
            </w:r>
            <w:r w:rsidR="005703AB">
              <w:t xml:space="preserve">Standards that </w:t>
            </w:r>
            <w:r w:rsidR="001E61E1">
              <w:t>M</w:t>
            </w:r>
            <w:r w:rsidR="005703AB">
              <w:t xml:space="preserve">ay </w:t>
            </w:r>
            <w:r w:rsidR="001E61E1">
              <w:t>N</w:t>
            </w:r>
            <w:r w:rsidR="005703AB">
              <w:t xml:space="preserve">ot </w:t>
            </w:r>
            <w:r w:rsidR="001E61E1">
              <w:t>B</w:t>
            </w:r>
            <w:r w:rsidR="005703AB">
              <w:t xml:space="preserve">e </w:t>
            </w:r>
            <w:r w:rsidR="001E61E1">
              <w:t>V</w:t>
            </w:r>
            <w:r w:rsidR="005703AB">
              <w:t>aried</w:t>
            </w:r>
          </w:p>
        </w:tc>
        <w:tc>
          <w:tcPr>
            <w:tcW w:w="720" w:type="dxa"/>
            <w:vAlign w:val="center"/>
          </w:tcPr>
          <w:p w14:paraId="2B714F4F" w14:textId="77777777" w:rsidR="00BB1D01" w:rsidRPr="00BB1D01" w:rsidRDefault="00BB1D01" w:rsidP="00BB1D01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50" w14:textId="77777777" w:rsidR="00BB1D01" w:rsidRPr="00BB1D01" w:rsidRDefault="005703AB" w:rsidP="005703AB">
            <w:r>
              <w:t xml:space="preserve">The applicant understands that standards relating to a) permitted uses; b) definitions; c) minimum/maximum densities; and d) restrictions on uses or development that contain the word “prohibited CANNOT be varied. The proposed variance(s)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complies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complies</w:t>
            </w:r>
            <w:r>
              <w:fldChar w:fldCharType="end"/>
            </w:r>
            <w:bookmarkEnd w:id="0"/>
            <w:r>
              <w:t xml:space="preserve"> with these limitations.</w:t>
            </w:r>
          </w:p>
        </w:tc>
      </w:tr>
    </w:tbl>
    <w:p w14:paraId="2B714F52" w14:textId="77777777" w:rsidR="00BB1D01" w:rsidRPr="00BB1D01" w:rsidRDefault="00BB1D01" w:rsidP="00BB1D01"/>
    <w:p w14:paraId="2B714F53" w14:textId="77777777" w:rsidR="00BB1D01" w:rsidRPr="00BB1D01" w:rsidRDefault="00BB1D01" w:rsidP="005F2FF9">
      <w:pPr>
        <w:pStyle w:val="Heading1"/>
      </w:pPr>
      <w:r w:rsidRPr="00BB1D01">
        <w:t>10.1510 – Type II Minor Variance Provisions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B1D01" w:rsidRPr="00BB1D01" w14:paraId="2B714F57" w14:textId="77777777" w:rsidTr="00062B5A">
        <w:trPr>
          <w:tblHeader/>
        </w:trPr>
        <w:tc>
          <w:tcPr>
            <w:tcW w:w="3240" w:type="dxa"/>
          </w:tcPr>
          <w:p w14:paraId="2B714F54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B714F55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N/A</w:t>
            </w:r>
          </w:p>
        </w:tc>
        <w:tc>
          <w:tcPr>
            <w:tcW w:w="6840" w:type="dxa"/>
          </w:tcPr>
          <w:p w14:paraId="2B714F56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Findings</w:t>
            </w:r>
          </w:p>
        </w:tc>
      </w:tr>
      <w:tr w:rsidR="00BB1D01" w:rsidRPr="00BB1D01" w14:paraId="2B714F5B" w14:textId="77777777" w:rsidTr="00062B5A">
        <w:tc>
          <w:tcPr>
            <w:tcW w:w="3240" w:type="dxa"/>
          </w:tcPr>
          <w:p w14:paraId="2B714F58" w14:textId="77777777" w:rsidR="00BB1D01" w:rsidRPr="00BB1D01" w:rsidRDefault="00BB1D01" w:rsidP="00BB1D01">
            <w:r w:rsidRPr="00BB1D01">
              <w:t>10.1510(A) – Need for the Variance</w:t>
            </w:r>
          </w:p>
        </w:tc>
        <w:tc>
          <w:tcPr>
            <w:tcW w:w="720" w:type="dxa"/>
            <w:vAlign w:val="center"/>
          </w:tcPr>
          <w:p w14:paraId="2B714F59" w14:textId="77777777" w:rsidR="00BB1D01" w:rsidRPr="00BB1D01" w:rsidRDefault="00BB1D01" w:rsidP="00BB1D01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5A" w14:textId="77777777" w:rsidR="00BB1D01" w:rsidRPr="00BB1D01" w:rsidRDefault="007255DD" w:rsidP="00BB1D0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1D01" w:rsidRPr="00BB1D01" w14:paraId="2B714F5F" w14:textId="77777777" w:rsidTr="00062B5A">
        <w:tc>
          <w:tcPr>
            <w:tcW w:w="3240" w:type="dxa"/>
          </w:tcPr>
          <w:p w14:paraId="2B714F5C" w14:textId="77777777" w:rsidR="00BB1D01" w:rsidRPr="00BB1D01" w:rsidRDefault="00BB1D01" w:rsidP="00BB1D01">
            <w:r w:rsidRPr="00BB1D01">
              <w:t>10.1510(B) – Minimum Necessary</w:t>
            </w:r>
          </w:p>
        </w:tc>
        <w:tc>
          <w:tcPr>
            <w:tcW w:w="720" w:type="dxa"/>
            <w:vAlign w:val="center"/>
          </w:tcPr>
          <w:p w14:paraId="2B714F5D" w14:textId="77777777" w:rsidR="00BB1D01" w:rsidRPr="00BB1D01" w:rsidRDefault="00BB1D01" w:rsidP="00BB1D01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5E" w14:textId="77777777" w:rsidR="00BB1D01" w:rsidRPr="00BB1D01" w:rsidRDefault="00BB1D01" w:rsidP="00BB1D01">
            <w:r w:rsidRPr="00BB1D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D01">
              <w:instrText xml:space="preserve"> FORMTEXT </w:instrText>
            </w:r>
            <w:r w:rsidRPr="00BB1D01">
              <w:fldChar w:fldCharType="separate"/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fldChar w:fldCharType="end"/>
            </w:r>
          </w:p>
        </w:tc>
      </w:tr>
      <w:tr w:rsidR="00BB1D01" w:rsidRPr="00BB1D01" w14:paraId="2B714F63" w14:textId="77777777" w:rsidTr="00062B5A">
        <w:tc>
          <w:tcPr>
            <w:tcW w:w="3240" w:type="dxa"/>
          </w:tcPr>
          <w:p w14:paraId="2B714F60" w14:textId="77777777" w:rsidR="00BB1D01" w:rsidRPr="00BB1D01" w:rsidRDefault="00BB1D01" w:rsidP="00A52112">
            <w:r w:rsidRPr="00BB1D01">
              <w:t>10.1510(C) –</w:t>
            </w:r>
            <w:r w:rsidR="001E125D">
              <w:t xml:space="preserve"> Impetus for Variance</w:t>
            </w:r>
            <w:r w:rsidR="00A52112">
              <w:t xml:space="preserve"> (Grievance of Impracticality)</w:t>
            </w:r>
          </w:p>
        </w:tc>
        <w:tc>
          <w:tcPr>
            <w:tcW w:w="720" w:type="dxa"/>
            <w:vAlign w:val="center"/>
          </w:tcPr>
          <w:p w14:paraId="2B714F61" w14:textId="77777777" w:rsidR="00BB1D01" w:rsidRPr="00BB1D01" w:rsidRDefault="00BB1D01" w:rsidP="00BB1D01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62" w14:textId="77777777" w:rsidR="00BB1D01" w:rsidRPr="00BB1D01" w:rsidRDefault="00BB1D01" w:rsidP="00BB1D01">
            <w:r w:rsidRPr="00BB1D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D01">
              <w:instrText xml:space="preserve"> FORMTEXT </w:instrText>
            </w:r>
            <w:r w:rsidRPr="00BB1D01">
              <w:fldChar w:fldCharType="separate"/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fldChar w:fldCharType="end"/>
            </w:r>
          </w:p>
        </w:tc>
      </w:tr>
      <w:tr w:rsidR="00E65AFE" w:rsidRPr="00BB1D01" w14:paraId="2B714F67" w14:textId="77777777" w:rsidTr="00062B5A">
        <w:tc>
          <w:tcPr>
            <w:tcW w:w="3240" w:type="dxa"/>
          </w:tcPr>
          <w:p w14:paraId="2B714F64" w14:textId="77777777" w:rsidR="00E65AFE" w:rsidRPr="00BB1D01" w:rsidRDefault="00E65AFE" w:rsidP="00E65AFE">
            <w:r>
              <w:t>10.1510(C) – Impetus for Variance (Grievance of Denial of Substantial Property Right)</w:t>
            </w:r>
          </w:p>
        </w:tc>
        <w:tc>
          <w:tcPr>
            <w:tcW w:w="720" w:type="dxa"/>
            <w:vAlign w:val="center"/>
          </w:tcPr>
          <w:p w14:paraId="2B714F65" w14:textId="77777777" w:rsidR="00E65AFE" w:rsidRPr="00BB1D01" w:rsidRDefault="00E65AFE" w:rsidP="00E65AFE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66" w14:textId="77777777" w:rsidR="00E65AFE" w:rsidRPr="00BB1D01" w:rsidRDefault="00E65AFE" w:rsidP="00E65AFE">
            <w:r w:rsidRPr="00BB1D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D01">
              <w:instrText xml:space="preserve"> FORMTEXT </w:instrText>
            </w:r>
            <w:r w:rsidRPr="00BB1D01">
              <w:fldChar w:fldCharType="separate"/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fldChar w:fldCharType="end"/>
            </w:r>
          </w:p>
        </w:tc>
      </w:tr>
      <w:tr w:rsidR="00E65AFE" w:rsidRPr="00BB1D01" w14:paraId="2B714F6B" w14:textId="77777777" w:rsidTr="00062B5A">
        <w:tc>
          <w:tcPr>
            <w:tcW w:w="3240" w:type="dxa"/>
          </w:tcPr>
          <w:p w14:paraId="2B714F68" w14:textId="77777777" w:rsidR="00E65AFE" w:rsidRPr="00BB1D01" w:rsidRDefault="00E65AFE" w:rsidP="00E65AFE">
            <w:r w:rsidRPr="00BB1D01">
              <w:t>10.1510(D) – Meeting Purpose of Code</w:t>
            </w:r>
          </w:p>
        </w:tc>
        <w:tc>
          <w:tcPr>
            <w:tcW w:w="720" w:type="dxa"/>
            <w:vAlign w:val="center"/>
          </w:tcPr>
          <w:p w14:paraId="2B714F69" w14:textId="77777777" w:rsidR="00E65AFE" w:rsidRPr="00BB1D01" w:rsidRDefault="00E65AFE" w:rsidP="00E65AFE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6A" w14:textId="77777777" w:rsidR="00E65AFE" w:rsidRPr="00BB1D01" w:rsidRDefault="00E65AFE" w:rsidP="00E65AFE">
            <w:r w:rsidRPr="00BB1D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D01">
              <w:instrText xml:space="preserve"> FORMTEXT </w:instrText>
            </w:r>
            <w:r w:rsidRPr="00BB1D01">
              <w:fldChar w:fldCharType="separate"/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fldChar w:fldCharType="end"/>
            </w:r>
          </w:p>
        </w:tc>
      </w:tr>
    </w:tbl>
    <w:p w14:paraId="2B714F6C" w14:textId="77777777" w:rsidR="00BB1D01" w:rsidRPr="00BB1D01" w:rsidRDefault="00BB1D01" w:rsidP="00BB1D01">
      <w:pPr>
        <w:rPr>
          <w:b/>
        </w:rPr>
      </w:pPr>
    </w:p>
    <w:p w14:paraId="2B714F6D" w14:textId="77777777" w:rsidR="00BB1D01" w:rsidRPr="00BB1D01" w:rsidRDefault="00BB1D01" w:rsidP="005F2FF9">
      <w:pPr>
        <w:pStyle w:val="Heading1"/>
      </w:pPr>
      <w:r w:rsidRPr="00BB1D01">
        <w:t>10.1530 – Type III Major Variance Provisions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B1D01" w:rsidRPr="00BB1D01" w14:paraId="2B714F71" w14:textId="77777777" w:rsidTr="00062B5A">
        <w:trPr>
          <w:tblHeader/>
        </w:trPr>
        <w:tc>
          <w:tcPr>
            <w:tcW w:w="3240" w:type="dxa"/>
          </w:tcPr>
          <w:p w14:paraId="2B714F6E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B714F6F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N/A</w:t>
            </w:r>
          </w:p>
        </w:tc>
        <w:tc>
          <w:tcPr>
            <w:tcW w:w="6840" w:type="dxa"/>
          </w:tcPr>
          <w:p w14:paraId="2B714F70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Findings</w:t>
            </w:r>
          </w:p>
        </w:tc>
      </w:tr>
      <w:tr w:rsidR="009163DC" w:rsidRPr="00BB1D01" w14:paraId="2B714F75" w14:textId="77777777" w:rsidTr="00062B5A">
        <w:tc>
          <w:tcPr>
            <w:tcW w:w="3240" w:type="dxa"/>
          </w:tcPr>
          <w:p w14:paraId="2B714F72" w14:textId="77777777" w:rsidR="009163DC" w:rsidRPr="00BB1D01" w:rsidRDefault="009163DC" w:rsidP="009163DC">
            <w:r>
              <w:t>10.1530 – Type III Variance Criteria</w:t>
            </w:r>
          </w:p>
        </w:tc>
        <w:tc>
          <w:tcPr>
            <w:tcW w:w="720" w:type="dxa"/>
            <w:vAlign w:val="center"/>
          </w:tcPr>
          <w:p w14:paraId="2B714F73" w14:textId="77777777" w:rsidR="009163DC" w:rsidRPr="00BB1D01" w:rsidRDefault="009163DC" w:rsidP="00BB1D01">
            <w:pPr>
              <w:rPr>
                <w:b/>
              </w:rPr>
            </w:pPr>
          </w:p>
        </w:tc>
        <w:tc>
          <w:tcPr>
            <w:tcW w:w="6840" w:type="dxa"/>
          </w:tcPr>
          <w:p w14:paraId="2B714F74" w14:textId="77777777" w:rsidR="009163DC" w:rsidRPr="00BB1D01" w:rsidRDefault="009163DC" w:rsidP="009163DC">
            <w:r>
              <w:t xml:space="preserve">In addition to meeting the Type II variance criteria, the proposed Type III variance meets </w:t>
            </w:r>
            <w:r w:rsidRPr="00093CA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bsection A/Subsection B/both"/>
                  </w:textInput>
                </w:ffData>
              </w:fldChar>
            </w:r>
            <w:r w:rsidRPr="00093CAA">
              <w:rPr>
                <w:b/>
              </w:rPr>
              <w:instrText xml:space="preserve"> FORMTEXT </w:instrText>
            </w:r>
            <w:r w:rsidRPr="00093CAA">
              <w:rPr>
                <w:b/>
              </w:rPr>
            </w:r>
            <w:r w:rsidRPr="00093CAA">
              <w:rPr>
                <w:b/>
              </w:rPr>
              <w:fldChar w:fldCharType="separate"/>
            </w:r>
            <w:r w:rsidRPr="00093CAA">
              <w:rPr>
                <w:b/>
                <w:noProof/>
              </w:rPr>
              <w:t>Subsection A/Subsection B/both</w:t>
            </w:r>
            <w:r w:rsidRPr="00093CAA">
              <w:rPr>
                <w:b/>
              </w:rPr>
              <w:fldChar w:fldCharType="end"/>
            </w:r>
            <w:r>
              <w:t xml:space="preserve"> of the additional criteria of this section as documented below.</w:t>
            </w:r>
          </w:p>
        </w:tc>
      </w:tr>
      <w:tr w:rsidR="00BB1D01" w:rsidRPr="00BB1D01" w14:paraId="2B714F79" w14:textId="77777777" w:rsidTr="00062B5A">
        <w:tc>
          <w:tcPr>
            <w:tcW w:w="3240" w:type="dxa"/>
          </w:tcPr>
          <w:p w14:paraId="2B714F76" w14:textId="77777777" w:rsidR="00BB1D01" w:rsidRPr="00BB1D01" w:rsidRDefault="00BB1D01" w:rsidP="00BB1D01">
            <w:r w:rsidRPr="00BB1D01">
              <w:lastRenderedPageBreak/>
              <w:t>10.1530(A) – Unusual Circumstances</w:t>
            </w:r>
          </w:p>
        </w:tc>
        <w:tc>
          <w:tcPr>
            <w:tcW w:w="720" w:type="dxa"/>
            <w:vAlign w:val="center"/>
          </w:tcPr>
          <w:p w14:paraId="2B714F77" w14:textId="77777777" w:rsidR="00BB1D01" w:rsidRPr="00BB1D01" w:rsidRDefault="00BB1D01" w:rsidP="00BB1D01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78" w14:textId="77777777" w:rsidR="00BB1D01" w:rsidRPr="00BB1D01" w:rsidRDefault="00BB1D01" w:rsidP="00BB1D01">
            <w:r w:rsidRPr="00BB1D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D01">
              <w:instrText xml:space="preserve"> FORMTEXT </w:instrText>
            </w:r>
            <w:r w:rsidRPr="00BB1D01">
              <w:fldChar w:fldCharType="separate"/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fldChar w:fldCharType="end"/>
            </w:r>
          </w:p>
        </w:tc>
      </w:tr>
      <w:tr w:rsidR="00BB1D01" w:rsidRPr="00BB1D01" w14:paraId="2B714F7D" w14:textId="77777777" w:rsidTr="00062B5A">
        <w:tc>
          <w:tcPr>
            <w:tcW w:w="3240" w:type="dxa"/>
          </w:tcPr>
          <w:p w14:paraId="2B714F7A" w14:textId="77777777" w:rsidR="00BB1D01" w:rsidRPr="00BB1D01" w:rsidRDefault="00BB1D01" w:rsidP="00BB1D01">
            <w:r w:rsidRPr="00BB1D01">
              <w:t>10.1530(B) – Public Safety/Welfare</w:t>
            </w:r>
          </w:p>
        </w:tc>
        <w:tc>
          <w:tcPr>
            <w:tcW w:w="720" w:type="dxa"/>
            <w:vAlign w:val="center"/>
          </w:tcPr>
          <w:p w14:paraId="2B714F7B" w14:textId="77777777" w:rsidR="00BB1D01" w:rsidRPr="00BB1D01" w:rsidRDefault="00BB1D01" w:rsidP="00BB1D01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7C" w14:textId="77777777" w:rsidR="00BB1D01" w:rsidRPr="00BB1D01" w:rsidRDefault="00BB1D01" w:rsidP="00BB1D01">
            <w:r w:rsidRPr="00BB1D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D01">
              <w:instrText xml:space="preserve"> FORMTEXT </w:instrText>
            </w:r>
            <w:r w:rsidRPr="00BB1D01">
              <w:fldChar w:fldCharType="separate"/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fldChar w:fldCharType="end"/>
            </w:r>
          </w:p>
        </w:tc>
      </w:tr>
    </w:tbl>
    <w:p w14:paraId="2B714F7E" w14:textId="77777777" w:rsidR="00BB1D01" w:rsidRPr="00BB1D01" w:rsidRDefault="00BB1D01" w:rsidP="00BB1D01"/>
    <w:p w14:paraId="2B714F7F" w14:textId="77777777" w:rsidR="00BB1D01" w:rsidRPr="00BB1D01" w:rsidRDefault="00BB1D01" w:rsidP="005F2FF9">
      <w:pPr>
        <w:pStyle w:val="Heading1"/>
      </w:pPr>
      <w:r w:rsidRPr="00BB1D01">
        <w:t>10.1531 – Private Residential Access for New Dwellings Under Unit Ownership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B1D01" w:rsidRPr="00BB1D01" w14:paraId="2B714F83" w14:textId="77777777" w:rsidTr="00062B5A">
        <w:trPr>
          <w:tblHeader/>
        </w:trPr>
        <w:tc>
          <w:tcPr>
            <w:tcW w:w="3240" w:type="dxa"/>
          </w:tcPr>
          <w:p w14:paraId="2B714F80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B714F81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N/A</w:t>
            </w:r>
          </w:p>
        </w:tc>
        <w:tc>
          <w:tcPr>
            <w:tcW w:w="6840" w:type="dxa"/>
          </w:tcPr>
          <w:p w14:paraId="2B714F82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Findings</w:t>
            </w:r>
          </w:p>
        </w:tc>
      </w:tr>
      <w:tr w:rsidR="00BB1D01" w:rsidRPr="00BB1D01" w14:paraId="2B714F87" w14:textId="77777777" w:rsidTr="00062B5A">
        <w:tc>
          <w:tcPr>
            <w:tcW w:w="3240" w:type="dxa"/>
          </w:tcPr>
          <w:p w14:paraId="2B714F84" w14:textId="77777777" w:rsidR="00BB1D01" w:rsidRPr="00BB1D01" w:rsidRDefault="00BB1D01" w:rsidP="00BB1D01">
            <w:r w:rsidRPr="00BB1D01">
              <w:t>10.1531(A) – Public Streets/Circulation</w:t>
            </w:r>
          </w:p>
        </w:tc>
        <w:tc>
          <w:tcPr>
            <w:tcW w:w="720" w:type="dxa"/>
            <w:vAlign w:val="center"/>
          </w:tcPr>
          <w:p w14:paraId="2B714F85" w14:textId="77777777" w:rsidR="00BB1D01" w:rsidRPr="00BB1D01" w:rsidRDefault="00BB1D01" w:rsidP="00BB1D01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86" w14:textId="77777777" w:rsidR="00BB1D01" w:rsidRPr="00BB1D01" w:rsidRDefault="00BB1D01" w:rsidP="00BB1D01">
            <w:r w:rsidRPr="00BB1D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D01">
              <w:instrText xml:space="preserve"> FORMTEXT </w:instrText>
            </w:r>
            <w:r w:rsidRPr="00BB1D01">
              <w:fldChar w:fldCharType="separate"/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fldChar w:fldCharType="end"/>
            </w:r>
          </w:p>
        </w:tc>
      </w:tr>
      <w:tr w:rsidR="00BB1D01" w:rsidRPr="00BB1D01" w14:paraId="2B714F8B" w14:textId="77777777" w:rsidTr="00062B5A">
        <w:tc>
          <w:tcPr>
            <w:tcW w:w="3240" w:type="dxa"/>
          </w:tcPr>
          <w:p w14:paraId="2B714F88" w14:textId="77777777" w:rsidR="00BB1D01" w:rsidRPr="00BB1D01" w:rsidRDefault="00BB1D01" w:rsidP="00BB1D01">
            <w:r w:rsidRPr="00BB1D01">
              <w:t>10.1531(B) – Additional Off-Street Parking</w:t>
            </w:r>
          </w:p>
        </w:tc>
        <w:tc>
          <w:tcPr>
            <w:tcW w:w="720" w:type="dxa"/>
            <w:vAlign w:val="center"/>
          </w:tcPr>
          <w:p w14:paraId="2B714F89" w14:textId="77777777" w:rsidR="00BB1D01" w:rsidRPr="00BB1D01" w:rsidRDefault="00BB1D01" w:rsidP="00BB1D01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8A" w14:textId="77777777" w:rsidR="00BB1D01" w:rsidRPr="00BB1D01" w:rsidRDefault="00BB1D01" w:rsidP="00BB1D01">
            <w:r w:rsidRPr="00BB1D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D01">
              <w:instrText xml:space="preserve"> FORMTEXT </w:instrText>
            </w:r>
            <w:r w:rsidRPr="00BB1D01">
              <w:fldChar w:fldCharType="separate"/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fldChar w:fldCharType="end"/>
            </w:r>
          </w:p>
        </w:tc>
      </w:tr>
    </w:tbl>
    <w:p w14:paraId="2B714F8C" w14:textId="77777777" w:rsidR="00BB1D01" w:rsidRPr="00BB1D01" w:rsidRDefault="00BB1D01" w:rsidP="00BB1D01"/>
    <w:p w14:paraId="2B714F8D" w14:textId="77777777" w:rsidR="009163DC" w:rsidRPr="00BB1D01" w:rsidRDefault="009163DC" w:rsidP="009163DC">
      <w:pPr>
        <w:pStyle w:val="Heading1"/>
      </w:pPr>
      <w:r>
        <w:t>10.1532</w:t>
      </w:r>
      <w:r w:rsidRPr="00BB1D01">
        <w:t xml:space="preserve"> – </w:t>
      </w:r>
      <w:r>
        <w:t>Varying Max Height in the GBSV District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163DC" w:rsidRPr="00BB1D01" w14:paraId="2B714F91" w14:textId="77777777" w:rsidTr="00062B5A">
        <w:trPr>
          <w:tblHeader/>
        </w:trPr>
        <w:tc>
          <w:tcPr>
            <w:tcW w:w="3240" w:type="dxa"/>
          </w:tcPr>
          <w:p w14:paraId="2B714F8E" w14:textId="77777777" w:rsidR="009163DC" w:rsidRPr="00BB1D01" w:rsidRDefault="009163DC" w:rsidP="00062B5A">
            <w:pPr>
              <w:rPr>
                <w:b/>
              </w:rPr>
            </w:pPr>
            <w:r w:rsidRPr="00BB1D01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B714F8F" w14:textId="77777777" w:rsidR="009163DC" w:rsidRPr="00BB1D01" w:rsidRDefault="009163DC" w:rsidP="00062B5A">
            <w:pPr>
              <w:rPr>
                <w:b/>
              </w:rPr>
            </w:pPr>
            <w:r w:rsidRPr="00BB1D01">
              <w:rPr>
                <w:b/>
              </w:rPr>
              <w:t>N/A</w:t>
            </w:r>
          </w:p>
        </w:tc>
        <w:tc>
          <w:tcPr>
            <w:tcW w:w="6840" w:type="dxa"/>
          </w:tcPr>
          <w:p w14:paraId="2B714F90" w14:textId="77777777" w:rsidR="009163DC" w:rsidRPr="00BB1D01" w:rsidRDefault="009163DC" w:rsidP="00062B5A">
            <w:pPr>
              <w:rPr>
                <w:b/>
              </w:rPr>
            </w:pPr>
            <w:r w:rsidRPr="00BB1D01">
              <w:rPr>
                <w:b/>
              </w:rPr>
              <w:t>Findings</w:t>
            </w:r>
          </w:p>
        </w:tc>
      </w:tr>
      <w:tr w:rsidR="009163DC" w:rsidRPr="00BB1D01" w14:paraId="2B714F95" w14:textId="77777777" w:rsidTr="00062B5A">
        <w:tc>
          <w:tcPr>
            <w:tcW w:w="3240" w:type="dxa"/>
          </w:tcPr>
          <w:p w14:paraId="2B714F92" w14:textId="77777777" w:rsidR="009163DC" w:rsidRPr="00BB1D01" w:rsidRDefault="009163DC" w:rsidP="009163DC">
            <w:r w:rsidRPr="00BB1D01">
              <w:t>10.153</w:t>
            </w:r>
            <w:r>
              <w:t>2</w:t>
            </w:r>
            <w:r w:rsidRPr="00BB1D01">
              <w:t>(</w:t>
            </w:r>
            <w:r>
              <w:t>B) – Compliance with Type II and Type III Variance Criteria</w:t>
            </w:r>
          </w:p>
        </w:tc>
        <w:tc>
          <w:tcPr>
            <w:tcW w:w="720" w:type="dxa"/>
            <w:vAlign w:val="center"/>
          </w:tcPr>
          <w:p w14:paraId="2B714F93" w14:textId="77777777" w:rsidR="009163DC" w:rsidRPr="00BB1D01" w:rsidRDefault="009163DC" w:rsidP="00062B5A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94" w14:textId="77777777" w:rsidR="009163DC" w:rsidRPr="00BB1D01" w:rsidRDefault="009163DC" w:rsidP="009163DC">
            <w:r>
              <w:t>The proposal complies with the Type II and Type III variance criteria as described above.</w:t>
            </w:r>
          </w:p>
        </w:tc>
      </w:tr>
      <w:tr w:rsidR="009163DC" w:rsidRPr="00BB1D01" w14:paraId="2B714F99" w14:textId="77777777" w:rsidTr="00062B5A">
        <w:tc>
          <w:tcPr>
            <w:tcW w:w="3240" w:type="dxa"/>
          </w:tcPr>
          <w:p w14:paraId="2B714F96" w14:textId="77777777" w:rsidR="009163DC" w:rsidRPr="00BB1D01" w:rsidRDefault="009163DC" w:rsidP="0056012B">
            <w:r w:rsidRPr="00BB1D01">
              <w:t>10.153</w:t>
            </w:r>
            <w:r>
              <w:t>2</w:t>
            </w:r>
            <w:r w:rsidRPr="00BB1D01">
              <w:t>(</w:t>
            </w:r>
            <w:r>
              <w:t>C</w:t>
            </w:r>
            <w:r w:rsidRPr="00BB1D01">
              <w:t>)</w:t>
            </w:r>
            <w:r w:rsidR="00417F12">
              <w:t>(1)</w:t>
            </w:r>
            <w:r w:rsidRPr="00BB1D01">
              <w:t xml:space="preserve"> – </w:t>
            </w:r>
            <w:r w:rsidR="0056012B">
              <w:t>Visibility from Beyond the GBSV District</w:t>
            </w:r>
          </w:p>
        </w:tc>
        <w:tc>
          <w:tcPr>
            <w:tcW w:w="720" w:type="dxa"/>
            <w:vAlign w:val="center"/>
          </w:tcPr>
          <w:p w14:paraId="2B714F97" w14:textId="77777777" w:rsidR="009163DC" w:rsidRPr="00BB1D01" w:rsidRDefault="009163DC" w:rsidP="00062B5A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98" w14:textId="77777777" w:rsidR="009163DC" w:rsidRPr="00BB1D01" w:rsidRDefault="0056012B" w:rsidP="002030D6">
            <w:r>
              <w:t xml:space="preserve">A site plan, </w:t>
            </w:r>
            <w:r w:rsidRPr="0056012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Title and Sheet Number]"/>
                  </w:textInput>
                </w:ffData>
              </w:fldChar>
            </w:r>
            <w:r w:rsidRPr="0056012B">
              <w:rPr>
                <w:b/>
              </w:rPr>
              <w:instrText xml:space="preserve"> FORMTEXT </w:instrText>
            </w:r>
            <w:r w:rsidRPr="0056012B">
              <w:rPr>
                <w:b/>
              </w:rPr>
            </w:r>
            <w:r w:rsidRPr="0056012B">
              <w:rPr>
                <w:b/>
              </w:rPr>
              <w:fldChar w:fldCharType="separate"/>
            </w:r>
            <w:r w:rsidRPr="0056012B">
              <w:rPr>
                <w:b/>
                <w:noProof/>
              </w:rPr>
              <w:t>[Specify Title and Sheet Number]</w:t>
            </w:r>
            <w:r w:rsidRPr="0056012B">
              <w:rPr>
                <w:b/>
              </w:rPr>
              <w:fldChar w:fldCharType="end"/>
            </w:r>
            <w:r>
              <w:t xml:space="preserve"> and elevations, </w:t>
            </w:r>
            <w:r w:rsidRPr="0056012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Title and Sheet Number(s)]"/>
                  </w:textInput>
                </w:ffData>
              </w:fldChar>
            </w:r>
            <w:r w:rsidRPr="0056012B">
              <w:rPr>
                <w:b/>
              </w:rPr>
              <w:instrText xml:space="preserve"> FORMTEXT </w:instrText>
            </w:r>
            <w:r w:rsidRPr="0056012B">
              <w:rPr>
                <w:b/>
              </w:rPr>
            </w:r>
            <w:r w:rsidRPr="0056012B">
              <w:rPr>
                <w:b/>
              </w:rPr>
              <w:fldChar w:fldCharType="separate"/>
            </w:r>
            <w:r w:rsidRPr="0056012B">
              <w:rPr>
                <w:b/>
                <w:noProof/>
              </w:rPr>
              <w:t>[Specify Title and Sheet Number(s)]</w:t>
            </w:r>
            <w:r w:rsidRPr="0056012B">
              <w:rPr>
                <w:b/>
              </w:rPr>
              <w:fldChar w:fldCharType="end"/>
            </w:r>
            <w:r>
              <w:t xml:space="preserve">, </w:t>
            </w:r>
            <w:r w:rsidR="002030D6">
              <w:t>demonstrate</w:t>
            </w:r>
            <w:r>
              <w:t xml:space="preserve"> that the proposed structure will not be visible from parcels outside the GBSV district. </w:t>
            </w:r>
            <w:r w:rsidR="002030D6" w:rsidRPr="00203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ITHER: The structure is no taller than the existing evergreen canopy as measured from the downslope side"/>
                  </w:textInput>
                </w:ffData>
              </w:fldChar>
            </w:r>
            <w:r w:rsidR="002030D6" w:rsidRPr="002030D6">
              <w:rPr>
                <w:b/>
              </w:rPr>
              <w:instrText xml:space="preserve"> FORMTEXT </w:instrText>
            </w:r>
            <w:r w:rsidR="002030D6" w:rsidRPr="002030D6">
              <w:rPr>
                <w:b/>
              </w:rPr>
            </w:r>
            <w:r w:rsidR="002030D6" w:rsidRPr="002030D6">
              <w:rPr>
                <w:b/>
              </w:rPr>
              <w:fldChar w:fldCharType="separate"/>
            </w:r>
            <w:r w:rsidR="002030D6" w:rsidRPr="002030D6">
              <w:rPr>
                <w:b/>
                <w:noProof/>
              </w:rPr>
              <w:t>EITHER: The structure is no taller than the existing evergreen canopy as measured from the downslope side</w:t>
            </w:r>
            <w:r w:rsidR="002030D6" w:rsidRPr="002030D6">
              <w:rPr>
                <w:b/>
              </w:rPr>
              <w:fldChar w:fldCharType="end"/>
            </w:r>
            <w:r>
              <w:t xml:space="preserve">. </w:t>
            </w:r>
            <w:r w:rsidR="00203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: The structure is topographically screened by its placement behind a [describe natural feature]"/>
                  </w:textInput>
                </w:ffData>
              </w:fldChar>
            </w:r>
            <w:r w:rsidR="002030D6">
              <w:rPr>
                <w:b/>
              </w:rPr>
              <w:instrText xml:space="preserve"> FORMTEXT </w:instrText>
            </w:r>
            <w:r w:rsidR="002030D6">
              <w:rPr>
                <w:b/>
              </w:rPr>
            </w:r>
            <w:r w:rsidR="002030D6">
              <w:rPr>
                <w:b/>
              </w:rPr>
              <w:fldChar w:fldCharType="separate"/>
            </w:r>
            <w:r w:rsidR="002030D6">
              <w:rPr>
                <w:b/>
                <w:noProof/>
              </w:rPr>
              <w:t>OR: The structure is topographically screened by its placement behind a [describe natural feature]</w:t>
            </w:r>
            <w:r w:rsidR="002030D6">
              <w:rPr>
                <w:b/>
              </w:rPr>
              <w:fldChar w:fldCharType="end"/>
            </w:r>
          </w:p>
        </w:tc>
      </w:tr>
    </w:tbl>
    <w:p w14:paraId="2B714F9A" w14:textId="77777777" w:rsidR="009163DC" w:rsidRPr="00BB1D01" w:rsidRDefault="009163DC" w:rsidP="009163DC"/>
    <w:p w14:paraId="2B714F9B" w14:textId="77777777" w:rsidR="009163DC" w:rsidRPr="004A3D5D" w:rsidRDefault="009163DC" w:rsidP="009163DC"/>
    <w:p w14:paraId="2B714F9C" w14:textId="77777777" w:rsidR="00620BD8" w:rsidRPr="007A3175" w:rsidRDefault="00417F12" w:rsidP="007A3175">
      <w:pPr>
        <w:pStyle w:val="Heading2"/>
      </w:pPr>
      <w:r w:rsidRPr="007A3175">
        <w:t>10.1532(C)(2) – Rendering/Simulation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417F12" w:rsidRPr="00BB1D01" w14:paraId="2B714FA0" w14:textId="77777777" w:rsidTr="00062B5A">
        <w:trPr>
          <w:tblHeader/>
        </w:trPr>
        <w:tc>
          <w:tcPr>
            <w:tcW w:w="3240" w:type="dxa"/>
          </w:tcPr>
          <w:p w14:paraId="2B714F9D" w14:textId="77777777" w:rsidR="00417F12" w:rsidRPr="00BB1D01" w:rsidRDefault="00417F12" w:rsidP="00062B5A">
            <w:pPr>
              <w:rPr>
                <w:b/>
              </w:rPr>
            </w:pPr>
            <w:r w:rsidRPr="00BB1D01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B714F9E" w14:textId="77777777" w:rsidR="00417F12" w:rsidRPr="00BB1D01" w:rsidRDefault="00417F12" w:rsidP="00062B5A">
            <w:pPr>
              <w:rPr>
                <w:b/>
              </w:rPr>
            </w:pPr>
            <w:r w:rsidRPr="00BB1D01">
              <w:rPr>
                <w:b/>
              </w:rPr>
              <w:t>N/A</w:t>
            </w:r>
          </w:p>
        </w:tc>
        <w:tc>
          <w:tcPr>
            <w:tcW w:w="6840" w:type="dxa"/>
          </w:tcPr>
          <w:p w14:paraId="2B714F9F" w14:textId="77777777" w:rsidR="00417F12" w:rsidRPr="00BB1D01" w:rsidRDefault="00417F12" w:rsidP="00062B5A">
            <w:pPr>
              <w:rPr>
                <w:b/>
              </w:rPr>
            </w:pPr>
            <w:r w:rsidRPr="00BB1D01">
              <w:rPr>
                <w:b/>
              </w:rPr>
              <w:t>Findings</w:t>
            </w:r>
          </w:p>
        </w:tc>
      </w:tr>
      <w:tr w:rsidR="00417F12" w:rsidRPr="00BB1D01" w14:paraId="2B714FA4" w14:textId="77777777" w:rsidTr="00062B5A">
        <w:tc>
          <w:tcPr>
            <w:tcW w:w="3240" w:type="dxa"/>
          </w:tcPr>
          <w:p w14:paraId="2B714FA1" w14:textId="77777777" w:rsidR="00417F12" w:rsidRPr="00BB1D01" w:rsidRDefault="00417F12" w:rsidP="00417F12">
            <w:r w:rsidRPr="00BB1D01">
              <w:t>10.153</w:t>
            </w:r>
            <w:r>
              <w:t>2</w:t>
            </w:r>
            <w:r w:rsidRPr="00BB1D01">
              <w:t>(</w:t>
            </w:r>
            <w:r>
              <w:t>C)(2) – Photo Simulation Using 3D Analyst and BLM Manual 8431</w:t>
            </w:r>
          </w:p>
        </w:tc>
        <w:tc>
          <w:tcPr>
            <w:tcW w:w="720" w:type="dxa"/>
            <w:vAlign w:val="center"/>
          </w:tcPr>
          <w:p w14:paraId="2B714FA2" w14:textId="77777777" w:rsidR="00417F12" w:rsidRPr="00BB1D01" w:rsidRDefault="00417F12" w:rsidP="00062B5A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A3" w14:textId="77777777" w:rsidR="00417F12" w:rsidRPr="00BB1D01" w:rsidRDefault="001B457A" w:rsidP="009A464C">
            <w:r>
              <w:t xml:space="preserve">A photo simulation from parcels outside of the Gresham Butte Scenic View overlay has been submitted as </w:t>
            </w:r>
            <w:r w:rsidRPr="001B457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Document Title or Attachment or Exhibit Name]"/>
                  </w:textInput>
                </w:ffData>
              </w:fldChar>
            </w:r>
            <w:r w:rsidRPr="001B457A">
              <w:rPr>
                <w:b/>
              </w:rPr>
              <w:instrText xml:space="preserve"> FORMTEXT </w:instrText>
            </w:r>
            <w:r w:rsidRPr="001B457A">
              <w:rPr>
                <w:b/>
              </w:rPr>
            </w:r>
            <w:r w:rsidRPr="001B457A">
              <w:rPr>
                <w:b/>
              </w:rPr>
              <w:fldChar w:fldCharType="separate"/>
            </w:r>
            <w:r w:rsidRPr="001B457A">
              <w:rPr>
                <w:b/>
                <w:noProof/>
              </w:rPr>
              <w:t>[Specify Document Title or Attachment or Exhibit Name]</w:t>
            </w:r>
            <w:r w:rsidRPr="001B457A">
              <w:rPr>
                <w:b/>
              </w:rPr>
              <w:fldChar w:fldCharType="end"/>
            </w:r>
            <w:r w:rsidR="00417F12">
              <w:t>.</w:t>
            </w:r>
            <w:r>
              <w:t xml:space="preserve"> An analysis using the Bureau of Land Management’s Manual 8431- Visual Contrast Rating is submitted as </w:t>
            </w:r>
            <w:r w:rsidRPr="001B457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analysis document title and date]"/>
                  </w:textInput>
                </w:ffData>
              </w:fldChar>
            </w:r>
            <w:r w:rsidRPr="001B457A">
              <w:rPr>
                <w:b/>
              </w:rPr>
              <w:instrText xml:space="preserve"> FORMTEXT </w:instrText>
            </w:r>
            <w:r w:rsidRPr="001B457A">
              <w:rPr>
                <w:b/>
              </w:rPr>
            </w:r>
            <w:r w:rsidRPr="001B457A">
              <w:rPr>
                <w:b/>
              </w:rPr>
              <w:fldChar w:fldCharType="separate"/>
            </w:r>
            <w:r w:rsidRPr="001B457A">
              <w:rPr>
                <w:b/>
                <w:noProof/>
              </w:rPr>
              <w:t>[Specify analysis document title and date]</w:t>
            </w:r>
            <w:r w:rsidRPr="001B457A">
              <w:rPr>
                <w:b/>
              </w:rPr>
              <w:fldChar w:fldCharType="end"/>
            </w:r>
            <w:r>
              <w:t xml:space="preserve">. The analysis concludes </w:t>
            </w:r>
            <w:r w:rsidRPr="001B457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ummarize conclusion of the analysis]"/>
                  </w:textInput>
                </w:ffData>
              </w:fldChar>
            </w:r>
            <w:r w:rsidRPr="001B457A">
              <w:rPr>
                <w:b/>
              </w:rPr>
              <w:instrText xml:space="preserve"> FORMTEXT </w:instrText>
            </w:r>
            <w:r w:rsidRPr="001B457A">
              <w:rPr>
                <w:b/>
              </w:rPr>
            </w:r>
            <w:r w:rsidRPr="001B457A">
              <w:rPr>
                <w:b/>
              </w:rPr>
              <w:fldChar w:fldCharType="separate"/>
            </w:r>
            <w:r w:rsidRPr="001B457A">
              <w:rPr>
                <w:b/>
                <w:noProof/>
              </w:rPr>
              <w:t>[Summarize conclusion of the analysis]</w:t>
            </w:r>
            <w:r w:rsidRPr="001B457A">
              <w:rPr>
                <w:b/>
              </w:rPr>
              <w:fldChar w:fldCharType="end"/>
            </w:r>
            <w:r w:rsidR="009A464C">
              <w:rPr>
                <w:b/>
              </w:rPr>
              <w:t xml:space="preserve">. </w:t>
            </w:r>
            <w:r w:rsidR="009A464C" w:rsidRPr="00820066">
              <w:t>The proposed structure</w:t>
            </w:r>
            <w:r w:rsidR="009A464C">
              <w:rPr>
                <w:b/>
              </w:rPr>
              <w:t xml:space="preserve"> </w:t>
            </w:r>
            <w:r w:rsidR="009A464C">
              <w:fldChar w:fldCharType="begin">
                <w:ffData>
                  <w:name w:val=""/>
                  <w:enabled/>
                  <w:calcOnExit w:val="0"/>
                  <w:textInput>
                    <w:default w:val="meets/does not meet"/>
                  </w:textInput>
                </w:ffData>
              </w:fldChar>
            </w:r>
            <w:r w:rsidR="009A464C">
              <w:instrText xml:space="preserve"> FORMTEXT </w:instrText>
            </w:r>
            <w:r w:rsidR="009A464C">
              <w:fldChar w:fldCharType="separate"/>
            </w:r>
            <w:r w:rsidR="009A464C">
              <w:rPr>
                <w:noProof/>
              </w:rPr>
              <w:t>meets/does not meet</w:t>
            </w:r>
            <w:r w:rsidR="009A464C">
              <w:fldChar w:fldCharType="end"/>
            </w:r>
            <w:r w:rsidR="009A464C">
              <w:t xml:space="preserve"> the </w:t>
            </w:r>
            <w:r w:rsidR="009A464C">
              <w:fldChar w:fldCharType="begin">
                <w:ffData>
                  <w:name w:val=""/>
                  <w:enabled/>
                  <w:calcOnExit w:val="0"/>
                  <w:textInput>
                    <w:default w:val="Class I/Class II"/>
                  </w:textInput>
                </w:ffData>
              </w:fldChar>
            </w:r>
            <w:r w:rsidR="009A464C">
              <w:instrText xml:space="preserve"> FORMTEXT </w:instrText>
            </w:r>
            <w:r w:rsidR="009A464C">
              <w:fldChar w:fldCharType="separate"/>
            </w:r>
            <w:r w:rsidR="009A464C">
              <w:rPr>
                <w:noProof/>
              </w:rPr>
              <w:t>Class I/Class II</w:t>
            </w:r>
            <w:r w:rsidR="009A464C">
              <w:fldChar w:fldCharType="end"/>
            </w:r>
            <w:r w:rsidR="009A464C">
              <w:t xml:space="preserve"> Objectives found in Appendix 2 of the BLM manual 8431, when observed from viewpoints outside of the GBSV District.</w:t>
            </w:r>
          </w:p>
        </w:tc>
      </w:tr>
      <w:tr w:rsidR="00417F12" w:rsidRPr="00BB1D01" w14:paraId="2B714FA8" w14:textId="77777777" w:rsidTr="00062B5A">
        <w:tc>
          <w:tcPr>
            <w:tcW w:w="3240" w:type="dxa"/>
          </w:tcPr>
          <w:p w14:paraId="2B714FA5" w14:textId="77777777" w:rsidR="00417F12" w:rsidRPr="00BB1D01" w:rsidRDefault="00417F12" w:rsidP="001B457A">
            <w:r w:rsidRPr="00BB1D01">
              <w:t>10.153</w:t>
            </w:r>
            <w:r>
              <w:t>2</w:t>
            </w:r>
            <w:r w:rsidRPr="00BB1D01">
              <w:t>(</w:t>
            </w:r>
            <w:r>
              <w:t>C</w:t>
            </w:r>
            <w:r w:rsidRPr="00BB1D01">
              <w:t>)</w:t>
            </w:r>
            <w:r w:rsidR="001B457A">
              <w:t>(2</w:t>
            </w:r>
            <w:r>
              <w:t>)</w:t>
            </w:r>
            <w:r w:rsidRPr="00BB1D01">
              <w:t xml:space="preserve"> – </w:t>
            </w:r>
            <w:r w:rsidR="001B457A">
              <w:t>Alternate Analytical Methodology</w:t>
            </w:r>
          </w:p>
        </w:tc>
        <w:tc>
          <w:tcPr>
            <w:tcW w:w="720" w:type="dxa"/>
            <w:vAlign w:val="center"/>
          </w:tcPr>
          <w:p w14:paraId="2B714FA6" w14:textId="77777777" w:rsidR="00417F12" w:rsidRPr="00BB1D01" w:rsidRDefault="00417F12" w:rsidP="00062B5A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A7" w14:textId="77777777" w:rsidR="00417F12" w:rsidRPr="007B20E2" w:rsidRDefault="007B20E2" w:rsidP="001868E2">
            <w:pPr>
              <w:rPr>
                <w:b/>
              </w:rPr>
            </w:pPr>
            <w:r w:rsidRPr="007B20E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be alternate methodology used, if any]"/>
                  </w:textInput>
                </w:ffData>
              </w:fldChar>
            </w:r>
            <w:r w:rsidRPr="007B20E2">
              <w:rPr>
                <w:b/>
              </w:rPr>
              <w:instrText xml:space="preserve"> FORMTEXT </w:instrText>
            </w:r>
            <w:r w:rsidRPr="007B20E2">
              <w:rPr>
                <w:b/>
              </w:rPr>
            </w:r>
            <w:r w:rsidRPr="007B20E2">
              <w:rPr>
                <w:b/>
              </w:rPr>
              <w:fldChar w:fldCharType="separate"/>
            </w:r>
            <w:r w:rsidRPr="007B20E2">
              <w:rPr>
                <w:b/>
                <w:noProof/>
              </w:rPr>
              <w:t>[Describe alternate methodology used, if any]</w:t>
            </w:r>
            <w:r w:rsidRPr="007B20E2">
              <w:rPr>
                <w:b/>
              </w:rPr>
              <w:fldChar w:fldCharType="end"/>
            </w:r>
          </w:p>
        </w:tc>
      </w:tr>
      <w:tr w:rsidR="007B20E2" w:rsidRPr="00BB1D01" w14:paraId="2B714FAC" w14:textId="77777777" w:rsidTr="00062B5A">
        <w:tc>
          <w:tcPr>
            <w:tcW w:w="3240" w:type="dxa"/>
          </w:tcPr>
          <w:p w14:paraId="2B714FA9" w14:textId="77777777" w:rsidR="007B20E2" w:rsidRPr="00BB1D01" w:rsidRDefault="007B20E2" w:rsidP="007B20E2">
            <w:r>
              <w:t>10.1532(C)(2)(a) – Alternate Methodology Determination (Preservation of Existing Character)</w:t>
            </w:r>
          </w:p>
        </w:tc>
        <w:tc>
          <w:tcPr>
            <w:tcW w:w="720" w:type="dxa"/>
            <w:vAlign w:val="center"/>
          </w:tcPr>
          <w:p w14:paraId="2B714FAA" w14:textId="77777777" w:rsidR="007B20E2" w:rsidRPr="00BB1D01" w:rsidRDefault="007B20E2" w:rsidP="007B20E2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AB" w14:textId="77777777" w:rsidR="007B20E2" w:rsidRPr="007B20E2" w:rsidRDefault="007B20E2" w:rsidP="007B20E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be in detail how the alternate methodology was able to review and conclude that the existing character of the landscape will be PRESERVED; level of change is very low and does not attract attention away from the forested landscape.]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[Describe in detail how the alternate methodology was able to review and conclude that the existing character of the landscape will be PRESERVED; level of change is very low and does not attract attention away from the forested landscape.]</w:t>
            </w:r>
            <w:r>
              <w:rPr>
                <w:b/>
              </w:rPr>
              <w:fldChar w:fldCharType="end"/>
            </w:r>
          </w:p>
        </w:tc>
      </w:tr>
      <w:tr w:rsidR="007B20E2" w:rsidRPr="00BB1D01" w14:paraId="2B714FB0" w14:textId="77777777" w:rsidTr="00062B5A">
        <w:tc>
          <w:tcPr>
            <w:tcW w:w="3240" w:type="dxa"/>
          </w:tcPr>
          <w:p w14:paraId="2B714FAD" w14:textId="77777777" w:rsidR="007B20E2" w:rsidRDefault="007B20E2" w:rsidP="007B20E2">
            <w:r>
              <w:lastRenderedPageBreak/>
              <w:t>10.1532(C)(2)(b) Alternate Methodology Determination (Retention of Existing Character)</w:t>
            </w:r>
          </w:p>
        </w:tc>
        <w:tc>
          <w:tcPr>
            <w:tcW w:w="720" w:type="dxa"/>
            <w:vAlign w:val="center"/>
          </w:tcPr>
          <w:p w14:paraId="2B714FAE" w14:textId="77777777" w:rsidR="007B20E2" w:rsidRPr="00BB1D01" w:rsidRDefault="007B20E2" w:rsidP="007B20E2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AF" w14:textId="77777777" w:rsidR="007B20E2" w:rsidRPr="007B20E2" w:rsidRDefault="007B20E2" w:rsidP="007B20E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be in detail how the alternate methodology was able to review and conclude that the existing character of the landscape will be RETAINED; level of change is very low and does not attract attention away from the forested landscape.]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[Describe in detail how the alternate methodology was able to review and conclude that the existing character of the landscape will be RETAINED; level of change is very low and does not attract attention away from the forested landscape.]</w:t>
            </w:r>
            <w:r>
              <w:rPr>
                <w:b/>
              </w:rPr>
              <w:fldChar w:fldCharType="end"/>
            </w:r>
          </w:p>
        </w:tc>
      </w:tr>
    </w:tbl>
    <w:p w14:paraId="2B714FB1" w14:textId="77777777" w:rsidR="00417F12" w:rsidRDefault="00417F12" w:rsidP="004A3D5D"/>
    <w:p w14:paraId="2B714FB2" w14:textId="77777777" w:rsidR="00912A4B" w:rsidRPr="007A3175" w:rsidRDefault="00912A4B" w:rsidP="007A3175">
      <w:pPr>
        <w:pStyle w:val="Heading2"/>
      </w:pPr>
      <w:r w:rsidRPr="007A3175">
        <w:t>10.1532(C)(3) – Replacement of Natural Loss of Vegetation Screening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12A4B" w:rsidRPr="00BB1D01" w14:paraId="2B714FB6" w14:textId="77777777" w:rsidTr="00062B5A">
        <w:trPr>
          <w:tblHeader/>
        </w:trPr>
        <w:tc>
          <w:tcPr>
            <w:tcW w:w="3240" w:type="dxa"/>
          </w:tcPr>
          <w:p w14:paraId="2B714FB3" w14:textId="77777777" w:rsidR="00912A4B" w:rsidRPr="00BB1D01" w:rsidRDefault="00912A4B" w:rsidP="00062B5A">
            <w:pPr>
              <w:rPr>
                <w:b/>
              </w:rPr>
            </w:pPr>
            <w:r w:rsidRPr="00BB1D01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B714FB4" w14:textId="77777777" w:rsidR="00912A4B" w:rsidRPr="00BB1D01" w:rsidRDefault="00912A4B" w:rsidP="00062B5A">
            <w:pPr>
              <w:rPr>
                <w:b/>
              </w:rPr>
            </w:pPr>
            <w:r w:rsidRPr="00BB1D01">
              <w:rPr>
                <w:b/>
              </w:rPr>
              <w:t>N/A</w:t>
            </w:r>
          </w:p>
        </w:tc>
        <w:tc>
          <w:tcPr>
            <w:tcW w:w="6840" w:type="dxa"/>
          </w:tcPr>
          <w:p w14:paraId="2B714FB5" w14:textId="77777777" w:rsidR="00912A4B" w:rsidRPr="00BB1D01" w:rsidRDefault="00912A4B" w:rsidP="00062B5A">
            <w:pPr>
              <w:rPr>
                <w:b/>
              </w:rPr>
            </w:pPr>
            <w:r w:rsidRPr="00BB1D01">
              <w:rPr>
                <w:b/>
              </w:rPr>
              <w:t>Findings</w:t>
            </w:r>
          </w:p>
        </w:tc>
      </w:tr>
      <w:tr w:rsidR="00912A4B" w:rsidRPr="00BB1D01" w14:paraId="2B714FBA" w14:textId="77777777" w:rsidTr="00062B5A">
        <w:tc>
          <w:tcPr>
            <w:tcW w:w="3240" w:type="dxa"/>
          </w:tcPr>
          <w:p w14:paraId="2B714FB7" w14:textId="77777777" w:rsidR="00912A4B" w:rsidRPr="00BB1D01" w:rsidRDefault="00912A4B" w:rsidP="00912A4B">
            <w:r w:rsidRPr="00BB1D01">
              <w:t>10.153</w:t>
            </w:r>
            <w:r>
              <w:t>2</w:t>
            </w:r>
            <w:r w:rsidRPr="00BB1D01">
              <w:t>(</w:t>
            </w:r>
            <w:r>
              <w:t>C</w:t>
            </w:r>
            <w:r w:rsidRPr="00BB1D01">
              <w:t>)</w:t>
            </w:r>
            <w:r>
              <w:t>(3)</w:t>
            </w:r>
            <w:r w:rsidRPr="00BB1D01">
              <w:t xml:space="preserve"> – </w:t>
            </w:r>
            <w:r>
              <w:t>Maintenance of Vegetation Screening by Applicant or Assignees</w:t>
            </w:r>
          </w:p>
        </w:tc>
        <w:tc>
          <w:tcPr>
            <w:tcW w:w="720" w:type="dxa"/>
            <w:vAlign w:val="center"/>
          </w:tcPr>
          <w:p w14:paraId="2B714FB8" w14:textId="77777777" w:rsidR="00912A4B" w:rsidRPr="00BB1D01" w:rsidRDefault="00912A4B" w:rsidP="00062B5A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B9" w14:textId="77777777" w:rsidR="00912A4B" w:rsidRPr="00BB1D01" w:rsidRDefault="00B3377B" w:rsidP="00951BF4">
            <w:r>
              <w:t>The applicant understands that if vegetation used for screening is removed through natural circumstances such as disease or fire, replacement vegetation must be planted within 6 months of the event and be of a species that will grow to an equal or greater size, height, and canopy spread as the vegetation that was removed. Replacement plantings will meet the minimum size at planting requirement.</w:t>
            </w:r>
            <w:r w:rsidR="00951BF4">
              <w:t xml:space="preserve"> </w:t>
            </w:r>
            <w:r w:rsidR="00951BF4" w:rsidRPr="00951B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entify the person, agent, trust or company]"/>
                  </w:textInput>
                </w:ffData>
              </w:fldChar>
            </w:r>
            <w:r w:rsidR="00951BF4" w:rsidRPr="00951BF4">
              <w:rPr>
                <w:b/>
              </w:rPr>
              <w:instrText xml:space="preserve"> FORMTEXT </w:instrText>
            </w:r>
            <w:r w:rsidR="00951BF4" w:rsidRPr="00951BF4">
              <w:rPr>
                <w:b/>
              </w:rPr>
            </w:r>
            <w:r w:rsidR="00951BF4" w:rsidRPr="00951BF4">
              <w:rPr>
                <w:b/>
              </w:rPr>
              <w:fldChar w:fldCharType="separate"/>
            </w:r>
            <w:r w:rsidR="00951BF4" w:rsidRPr="00951BF4">
              <w:rPr>
                <w:b/>
                <w:noProof/>
              </w:rPr>
              <w:t>[Identify the person, agent, trust or company]</w:t>
            </w:r>
            <w:r w:rsidR="00951BF4" w:rsidRPr="00951BF4">
              <w:rPr>
                <w:b/>
              </w:rPr>
              <w:fldChar w:fldCharType="end"/>
            </w:r>
            <w:r w:rsidR="00951BF4">
              <w:t xml:space="preserve"> will be the responsible party with respect to revegetation. They may be contacted at </w:t>
            </w:r>
            <w:r w:rsidR="00951BF4" w:rsidRPr="00951B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r w:rsidR="00951BF4" w:rsidRPr="00951BF4">
              <w:rPr>
                <w:b/>
              </w:rPr>
              <w:instrText xml:space="preserve"> FORMTEXT </w:instrText>
            </w:r>
            <w:r w:rsidR="00951BF4" w:rsidRPr="00951BF4">
              <w:rPr>
                <w:b/>
              </w:rPr>
            </w:r>
            <w:r w:rsidR="00951BF4" w:rsidRPr="00951BF4">
              <w:rPr>
                <w:b/>
              </w:rPr>
              <w:fldChar w:fldCharType="separate"/>
            </w:r>
            <w:r w:rsidR="00951BF4" w:rsidRPr="00951BF4">
              <w:rPr>
                <w:b/>
                <w:noProof/>
              </w:rPr>
              <w:t>[Phone]</w:t>
            </w:r>
            <w:r w:rsidR="00951BF4" w:rsidRPr="00951BF4">
              <w:rPr>
                <w:b/>
              </w:rPr>
              <w:fldChar w:fldCharType="end"/>
            </w:r>
            <w:r w:rsidR="00951BF4">
              <w:t xml:space="preserve"> or </w:t>
            </w:r>
            <w:r w:rsidR="00951BF4" w:rsidRPr="00951B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</w:textInput>
                </w:ffData>
              </w:fldChar>
            </w:r>
            <w:r w:rsidR="00951BF4" w:rsidRPr="00951BF4">
              <w:rPr>
                <w:b/>
              </w:rPr>
              <w:instrText xml:space="preserve"> FORMTEXT </w:instrText>
            </w:r>
            <w:r w:rsidR="00951BF4" w:rsidRPr="00951BF4">
              <w:rPr>
                <w:b/>
              </w:rPr>
            </w:r>
            <w:r w:rsidR="00951BF4" w:rsidRPr="00951BF4">
              <w:rPr>
                <w:b/>
              </w:rPr>
              <w:fldChar w:fldCharType="separate"/>
            </w:r>
            <w:r w:rsidR="00951BF4" w:rsidRPr="00951BF4">
              <w:rPr>
                <w:b/>
                <w:noProof/>
              </w:rPr>
              <w:t>[E-Mail]</w:t>
            </w:r>
            <w:r w:rsidR="00951BF4" w:rsidRPr="00951BF4">
              <w:rPr>
                <w:b/>
              </w:rPr>
              <w:fldChar w:fldCharType="end"/>
            </w:r>
            <w:r w:rsidR="00951BF4">
              <w:t xml:space="preserve"> or </w:t>
            </w:r>
            <w:r w:rsidR="00951BF4" w:rsidRPr="00951B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ail Address]"/>
                  </w:textInput>
                </w:ffData>
              </w:fldChar>
            </w:r>
            <w:r w:rsidR="00951BF4" w:rsidRPr="00951BF4">
              <w:rPr>
                <w:b/>
              </w:rPr>
              <w:instrText xml:space="preserve"> FORMTEXT </w:instrText>
            </w:r>
            <w:r w:rsidR="00951BF4" w:rsidRPr="00951BF4">
              <w:rPr>
                <w:b/>
              </w:rPr>
            </w:r>
            <w:r w:rsidR="00951BF4" w:rsidRPr="00951BF4">
              <w:rPr>
                <w:b/>
              </w:rPr>
              <w:fldChar w:fldCharType="separate"/>
            </w:r>
            <w:r w:rsidR="00951BF4" w:rsidRPr="00951BF4">
              <w:rPr>
                <w:b/>
                <w:noProof/>
              </w:rPr>
              <w:t>[Mail Address]</w:t>
            </w:r>
            <w:r w:rsidR="00951BF4" w:rsidRPr="00951BF4">
              <w:rPr>
                <w:b/>
              </w:rPr>
              <w:fldChar w:fldCharType="end"/>
            </w:r>
          </w:p>
        </w:tc>
      </w:tr>
    </w:tbl>
    <w:p w14:paraId="2B714FBB" w14:textId="77777777" w:rsidR="00912A4B" w:rsidRPr="004A3D5D" w:rsidRDefault="00912A4B" w:rsidP="004A3D5D"/>
    <w:sectPr w:rsidR="00912A4B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4FBE" w14:textId="77777777" w:rsidR="00BB1D01" w:rsidRDefault="00BB1D01">
      <w:r>
        <w:separator/>
      </w:r>
    </w:p>
  </w:endnote>
  <w:endnote w:type="continuationSeparator" w:id="0">
    <w:p w14:paraId="2B714FBF" w14:textId="77777777" w:rsidR="00BB1D01" w:rsidRDefault="00BB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4FC0" w14:textId="68922B20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2523E7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2523E7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800166" w:rsidRPr="00EC0242">
      <w:rPr>
        <w:sz w:val="18"/>
        <w:szCs w:val="18"/>
      </w:rPr>
      <w:t xml:space="preserve">10.1500 </w:t>
    </w:r>
    <w:r w:rsidR="00E128D4">
      <w:rPr>
        <w:sz w:val="18"/>
        <w:szCs w:val="18"/>
      </w:rPr>
      <w:t>Variances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4FC4" w14:textId="0C58EBE5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2523E7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2523E7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E128D4">
      <w:rPr>
        <w:sz w:val="18"/>
        <w:szCs w:val="18"/>
      </w:rPr>
      <w:t>10.1500 Variances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2B714FC5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4FBC" w14:textId="77777777" w:rsidR="00BB1D01" w:rsidRDefault="00BB1D01">
      <w:r>
        <w:separator/>
      </w:r>
    </w:p>
  </w:footnote>
  <w:footnote w:type="continuationSeparator" w:id="0">
    <w:p w14:paraId="2B714FBD" w14:textId="77777777" w:rsidR="00BB1D01" w:rsidRDefault="00BB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4FC1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2B714FC6" wp14:editId="2B714FC7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50D62B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B714FC8" wp14:editId="2B714FC9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14FCA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2B714FCB" wp14:editId="2B714FCC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14F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2B714FCA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2B714FCB" wp14:editId="2B714FCC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0242" w:rsidRPr="009C2838">
      <w:rPr>
        <w:b/>
        <w:noProof/>
        <w:sz w:val="28"/>
        <w:szCs w:val="28"/>
      </w:rPr>
      <w:t xml:space="preserve">10.1500 </w:t>
    </w:r>
    <w:r w:rsidR="00BB1D01">
      <w:rPr>
        <w:b/>
        <w:noProof/>
        <w:sz w:val="28"/>
        <w:szCs w:val="28"/>
      </w:rPr>
      <w:t>Variances</w:t>
    </w:r>
    <w:r w:rsidR="00EC0242" w:rsidRPr="009C2838">
      <w:rPr>
        <w:b/>
        <w:noProof/>
        <w:sz w:val="28"/>
        <w:szCs w:val="28"/>
      </w:rPr>
      <w:t xml:space="preserve"> </w:t>
    </w:r>
  </w:p>
  <w:p w14:paraId="2B714FC2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2B714FC3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WWnTod9HObje5EIGi9B60pT2lzSOX1pS/fy/PRpZlrW+rpBNRez5rhSVUxwQtDMxLUVCH5jtyW4XnNF3pxV9A==" w:salt="V30c007jQg+KDF0ugCI02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01"/>
    <w:rsid w:val="0004157D"/>
    <w:rsid w:val="0006575A"/>
    <w:rsid w:val="00093CAA"/>
    <w:rsid w:val="00096D08"/>
    <w:rsid w:val="000C3F04"/>
    <w:rsid w:val="000E31EA"/>
    <w:rsid w:val="00145F13"/>
    <w:rsid w:val="00180E4C"/>
    <w:rsid w:val="001868E2"/>
    <w:rsid w:val="001B457A"/>
    <w:rsid w:val="001D789B"/>
    <w:rsid w:val="001E125D"/>
    <w:rsid w:val="001E61E1"/>
    <w:rsid w:val="001F016E"/>
    <w:rsid w:val="002030D6"/>
    <w:rsid w:val="002523E7"/>
    <w:rsid w:val="002A3F59"/>
    <w:rsid w:val="002C2BB7"/>
    <w:rsid w:val="002D106E"/>
    <w:rsid w:val="003A2334"/>
    <w:rsid w:val="003B1525"/>
    <w:rsid w:val="00417F12"/>
    <w:rsid w:val="00432EA6"/>
    <w:rsid w:val="00471EDC"/>
    <w:rsid w:val="004A3D5D"/>
    <w:rsid w:val="00521967"/>
    <w:rsid w:val="0056012B"/>
    <w:rsid w:val="005703AB"/>
    <w:rsid w:val="00595DDA"/>
    <w:rsid w:val="005D7342"/>
    <w:rsid w:val="005E51D3"/>
    <w:rsid w:val="005F2FF9"/>
    <w:rsid w:val="00620BD8"/>
    <w:rsid w:val="00636218"/>
    <w:rsid w:val="006362F6"/>
    <w:rsid w:val="00655529"/>
    <w:rsid w:val="006571A7"/>
    <w:rsid w:val="0069637D"/>
    <w:rsid w:val="006C5E55"/>
    <w:rsid w:val="007047A2"/>
    <w:rsid w:val="00724796"/>
    <w:rsid w:val="0072550E"/>
    <w:rsid w:val="007255DD"/>
    <w:rsid w:val="0075672D"/>
    <w:rsid w:val="007A3175"/>
    <w:rsid w:val="007B20E2"/>
    <w:rsid w:val="007C155E"/>
    <w:rsid w:val="007D172D"/>
    <w:rsid w:val="007F605B"/>
    <w:rsid w:val="00800166"/>
    <w:rsid w:val="008138C1"/>
    <w:rsid w:val="00820066"/>
    <w:rsid w:val="00834CD1"/>
    <w:rsid w:val="00882D8C"/>
    <w:rsid w:val="00892D15"/>
    <w:rsid w:val="008D59F3"/>
    <w:rsid w:val="008D6B6C"/>
    <w:rsid w:val="008D6F03"/>
    <w:rsid w:val="008F3035"/>
    <w:rsid w:val="00912A4B"/>
    <w:rsid w:val="009163DC"/>
    <w:rsid w:val="00951BF4"/>
    <w:rsid w:val="0096299A"/>
    <w:rsid w:val="00976EC0"/>
    <w:rsid w:val="009A464C"/>
    <w:rsid w:val="009C2838"/>
    <w:rsid w:val="009D764A"/>
    <w:rsid w:val="00A52112"/>
    <w:rsid w:val="00A77F24"/>
    <w:rsid w:val="00AB0BC1"/>
    <w:rsid w:val="00AC708D"/>
    <w:rsid w:val="00AE51F3"/>
    <w:rsid w:val="00AE53F2"/>
    <w:rsid w:val="00AF58D1"/>
    <w:rsid w:val="00B3377B"/>
    <w:rsid w:val="00B64F10"/>
    <w:rsid w:val="00BA6409"/>
    <w:rsid w:val="00BB1D01"/>
    <w:rsid w:val="00BC5AD6"/>
    <w:rsid w:val="00BE0049"/>
    <w:rsid w:val="00C05290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E04A85"/>
    <w:rsid w:val="00E128D4"/>
    <w:rsid w:val="00E65AFE"/>
    <w:rsid w:val="00EC0242"/>
    <w:rsid w:val="00F1195D"/>
    <w:rsid w:val="00F11B1B"/>
    <w:rsid w:val="00F869F5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714F41"/>
  <w15:chartTrackingRefBased/>
  <w15:docId w15:val="{5F47E699-E7CA-496C-A5AF-F523552A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A3175"/>
    <w:pPr>
      <w:keepNext/>
      <w:autoSpaceDE w:val="0"/>
      <w:autoSpaceDN w:val="0"/>
      <w:outlineLvl w:val="1"/>
    </w:pPr>
    <w:rPr>
      <w:rFonts w:asciiTheme="minorHAnsi" w:hAnsiTheme="minorHAns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9F5"/>
    <w:pPr>
      <w:keepNext/>
      <w:keepLines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A3175"/>
    <w:rPr>
      <w:rFonts w:asciiTheme="minorHAnsi" w:hAnsiTheme="minorHAns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9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i">
    <w:name w:val="Heading i"/>
    <w:basedOn w:val="Normal"/>
    <w:link w:val="HeadingiChar"/>
    <w:autoRedefine/>
    <w:qFormat/>
    <w:rsid w:val="00F869F5"/>
    <w:pPr>
      <w:autoSpaceDE w:val="0"/>
      <w:autoSpaceDN w:val="0"/>
      <w:adjustRightInd w:val="0"/>
      <w:spacing w:before="120" w:after="120"/>
    </w:pPr>
    <w:rPr>
      <w:rFonts w:cs="Calibri"/>
      <w:b/>
      <w:bCs/>
      <w:caps/>
    </w:rPr>
  </w:style>
  <w:style w:type="character" w:customStyle="1" w:styleId="HeadingiChar">
    <w:name w:val="Heading i Char"/>
    <w:link w:val="Headingi"/>
    <w:rsid w:val="00F869F5"/>
    <w:rPr>
      <w:rFonts w:ascii="Calibri" w:hAnsi="Calibri" w:cs="Calibri"/>
      <w:b/>
      <w:bCs/>
      <w:caps/>
      <w:sz w:val="24"/>
      <w:szCs w:val="24"/>
    </w:rPr>
  </w:style>
  <w:style w:type="paragraph" w:customStyle="1" w:styleId="Headingii">
    <w:name w:val="Heading ii"/>
    <w:basedOn w:val="Normal"/>
    <w:link w:val="HeadingiiChar"/>
    <w:autoRedefine/>
    <w:qFormat/>
    <w:rsid w:val="00F869F5"/>
    <w:pPr>
      <w:autoSpaceDE w:val="0"/>
      <w:autoSpaceDN w:val="0"/>
      <w:adjustRightInd w:val="0"/>
      <w:ind w:firstLine="360"/>
      <w:jc w:val="both"/>
    </w:pPr>
    <w:rPr>
      <w:rFonts w:cs="Calibri"/>
      <w:b/>
      <w:i/>
    </w:rPr>
  </w:style>
  <w:style w:type="character" w:customStyle="1" w:styleId="HeadingiiChar">
    <w:name w:val="Heading ii Char"/>
    <w:link w:val="Headingii"/>
    <w:rsid w:val="00F869F5"/>
    <w:rPr>
      <w:rFonts w:ascii="Calibri" w:hAnsi="Calibri" w:cs="Calibri"/>
      <w:b/>
      <w:i/>
      <w:sz w:val="24"/>
      <w:szCs w:val="24"/>
    </w:rPr>
  </w:style>
  <w:style w:type="paragraph" w:customStyle="1" w:styleId="HeadingiiUnderline">
    <w:name w:val="Heading ii Underline"/>
    <w:basedOn w:val="Normal"/>
    <w:link w:val="HeadingiiUnderlineChar"/>
    <w:autoRedefine/>
    <w:qFormat/>
    <w:rsid w:val="00F869F5"/>
    <w:pPr>
      <w:autoSpaceDE w:val="0"/>
      <w:autoSpaceDN w:val="0"/>
      <w:spacing w:before="60" w:after="120"/>
      <w:ind w:left="360"/>
      <w:jc w:val="both"/>
    </w:pPr>
    <w:rPr>
      <w:rFonts w:cs="Calibri"/>
      <w:u w:val="single"/>
    </w:rPr>
  </w:style>
  <w:style w:type="character" w:customStyle="1" w:styleId="HeadingiiUnderlineChar">
    <w:name w:val="Heading ii Underline Char"/>
    <w:basedOn w:val="DefaultParagraphFont"/>
    <w:link w:val="HeadingiiUnderline"/>
    <w:rsid w:val="00F869F5"/>
    <w:rPr>
      <w:rFonts w:ascii="Calibri" w:hAnsi="Calibri" w:cs="Calibri"/>
      <w:sz w:val="24"/>
      <w:szCs w:val="24"/>
      <w:u w:val="single"/>
    </w:rPr>
  </w:style>
  <w:style w:type="paragraph" w:customStyle="1" w:styleId="Headingiii">
    <w:name w:val="Heading iii"/>
    <w:basedOn w:val="Heading3"/>
    <w:link w:val="HeadingiiiChar"/>
    <w:autoRedefine/>
    <w:qFormat/>
    <w:rsid w:val="00F869F5"/>
    <w:pPr>
      <w:spacing w:before="120"/>
    </w:pPr>
    <w:rPr>
      <w:rFonts w:cs="Calibri"/>
      <w:b/>
      <w:bCs/>
      <w:i/>
    </w:rPr>
  </w:style>
  <w:style w:type="character" w:customStyle="1" w:styleId="HeadingiiiChar">
    <w:name w:val="Heading iii Char"/>
    <w:basedOn w:val="Heading3Char"/>
    <w:link w:val="Headingiii"/>
    <w:rsid w:val="00F869F5"/>
    <w:rPr>
      <w:rFonts w:asciiTheme="majorHAnsi" w:eastAsiaTheme="majorEastAsia" w:hAnsiTheme="majorHAnsi" w:cs="Calibri"/>
      <w:b/>
      <w:bCs/>
      <w:i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4733</Characters>
  <Application>Microsoft Office Word</Application>
  <DocSecurity>0</DocSecurity>
  <Lines>295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2023-02-22T21:43:00Z</dcterms:created>
  <dcterms:modified xsi:type="dcterms:W3CDTF">2023-02-22T21:43:00Z</dcterms:modified>
</cp:coreProperties>
</file>